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547B5" w14:textId="6D6F607D" w:rsidR="003C1AD6" w:rsidRPr="00BF1B82" w:rsidRDefault="00BF1BDB" w:rsidP="003C1AD6">
      <w:pPr>
        <w:spacing w:before="450" w:after="300" w:line="450" w:lineRule="atLeast"/>
        <w:outlineLvl w:val="0"/>
        <w:rPr>
          <w:rFonts w:ascii="Arial" w:eastAsia="Times New Roman" w:hAnsi="Arial" w:cs="Arial"/>
          <w:b/>
          <w:color w:val="000000" w:themeColor="text1"/>
          <w:kern w:val="36"/>
          <w:sz w:val="60"/>
          <w:szCs w:val="60"/>
        </w:rPr>
      </w:pPr>
      <w:r w:rsidRPr="00BF1B82">
        <w:rPr>
          <w:rFonts w:ascii="Arial" w:eastAsia="Times New Roman" w:hAnsi="Arial" w:cs="Arial"/>
          <w:b/>
          <w:color w:val="000000" w:themeColor="text1"/>
          <w:kern w:val="36"/>
          <w:sz w:val="60"/>
          <w:szCs w:val="60"/>
        </w:rPr>
        <w:t>Chris</w:t>
      </w:r>
      <w:r w:rsidR="00BF1B82">
        <w:rPr>
          <w:rFonts w:ascii="Arial" w:eastAsia="Times New Roman" w:hAnsi="Arial" w:cs="Arial"/>
          <w:b/>
          <w:color w:val="000000" w:themeColor="text1"/>
          <w:kern w:val="36"/>
          <w:sz w:val="60"/>
          <w:szCs w:val="60"/>
        </w:rPr>
        <w:t>topher T.</w:t>
      </w:r>
      <w:r w:rsidRPr="00BF1B82">
        <w:rPr>
          <w:rFonts w:ascii="Arial" w:eastAsia="Times New Roman" w:hAnsi="Arial" w:cs="Arial"/>
          <w:b/>
          <w:color w:val="000000" w:themeColor="text1"/>
          <w:kern w:val="36"/>
          <w:sz w:val="60"/>
          <w:szCs w:val="60"/>
        </w:rPr>
        <w:t xml:space="preserve"> Junga</w:t>
      </w:r>
      <w:r w:rsidR="00BF1B82">
        <w:rPr>
          <w:rFonts w:ascii="Arial" w:eastAsia="Times New Roman" w:hAnsi="Arial" w:cs="Arial"/>
          <w:b/>
          <w:color w:val="000000" w:themeColor="text1"/>
          <w:kern w:val="36"/>
          <w:sz w:val="60"/>
          <w:szCs w:val="60"/>
        </w:rPr>
        <w:t>, Esq.</w:t>
      </w:r>
    </w:p>
    <w:p w14:paraId="6F292D9F" w14:textId="527BF9A5" w:rsidR="00BF1BDB" w:rsidRPr="0019183F" w:rsidRDefault="00BF1BDB" w:rsidP="003C1AD6">
      <w:pPr>
        <w:spacing w:after="24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19183F">
        <w:rPr>
          <w:rFonts w:ascii="Arial" w:eastAsia="Times New Roman" w:hAnsi="Arial" w:cs="Arial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0387D18D" wp14:editId="79250DCC">
            <wp:extent cx="1270000" cy="1905884"/>
            <wp:effectExtent l="0" t="0" r="0" b="0"/>
            <wp:docPr id="14742837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283753" name="Picture 147428375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921" cy="198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B273E" w14:textId="1A57F2EC" w:rsidR="003C1AD6" w:rsidRPr="003D77DC" w:rsidRDefault="003C1AD6" w:rsidP="005607CA">
      <w:pPr>
        <w:spacing w:after="12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3D77D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Candidate for:</w:t>
      </w:r>
      <w:r w:rsidR="00BF1B82" w:rsidRPr="003D77D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BF1BDB" w:rsidRPr="003D77DC">
        <w:rPr>
          <w:rFonts w:ascii="Arial" w:eastAsia="Times New Roman" w:hAnsi="Arial" w:cs="Arial"/>
          <w:color w:val="000000" w:themeColor="text1"/>
          <w:sz w:val="24"/>
          <w:szCs w:val="24"/>
        </w:rPr>
        <w:t>Franklin County Probate Judge</w:t>
      </w:r>
    </w:p>
    <w:p w14:paraId="1B9E14BD" w14:textId="1695E678" w:rsidR="00BF1BDB" w:rsidRPr="003D77DC" w:rsidRDefault="003C1AD6" w:rsidP="005607CA">
      <w:pPr>
        <w:spacing w:after="12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3D77D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Undergraduate Education:</w:t>
      </w:r>
      <w:r w:rsidR="00BF1BDB" w:rsidRPr="003D77D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BF1BDB" w:rsidRPr="003D77DC">
        <w:rPr>
          <w:rFonts w:ascii="Arial" w:eastAsia="Times New Roman" w:hAnsi="Arial" w:cs="Arial"/>
          <w:color w:val="000000" w:themeColor="text1"/>
          <w:sz w:val="24"/>
          <w:szCs w:val="24"/>
        </w:rPr>
        <w:t>BA, Political Science, University of Toledo</w:t>
      </w:r>
      <w:r w:rsidR="00173FE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r w:rsidR="00BF1BDB" w:rsidRPr="003D77DC">
        <w:rPr>
          <w:rFonts w:ascii="Arial" w:eastAsia="Times New Roman" w:hAnsi="Arial" w:cs="Arial"/>
          <w:color w:val="000000" w:themeColor="text1"/>
          <w:sz w:val="24"/>
          <w:szCs w:val="24"/>
        </w:rPr>
        <w:t>1997</w:t>
      </w:r>
    </w:p>
    <w:p w14:paraId="2B20BB4C" w14:textId="7E7FD6C6" w:rsidR="005607CA" w:rsidRPr="003D77DC" w:rsidRDefault="003C1AD6" w:rsidP="005607CA">
      <w:pPr>
        <w:spacing w:after="120" w:line="240" w:lineRule="auto"/>
        <w:rPr>
          <w:rStyle w:val="Strong"/>
          <w:rFonts w:ascii="Arial" w:hAnsi="Arial" w:cs="Arial"/>
          <w:sz w:val="24"/>
          <w:szCs w:val="24"/>
        </w:rPr>
      </w:pPr>
      <w:r w:rsidRPr="003D77DC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3D77D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Legal Education:</w:t>
      </w:r>
      <w:r w:rsidR="00BF1BDB" w:rsidRPr="003D77D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BF1BDB" w:rsidRPr="003D77DC">
        <w:rPr>
          <w:rFonts w:ascii="Arial" w:eastAsia="Times New Roman" w:hAnsi="Arial" w:cs="Arial"/>
          <w:color w:val="000000" w:themeColor="text1"/>
          <w:sz w:val="24"/>
          <w:szCs w:val="24"/>
        </w:rPr>
        <w:t>JD, University of Toledo College of La</w:t>
      </w:r>
      <w:r w:rsidR="00173FE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w, </w:t>
      </w:r>
      <w:r w:rsidR="00BF1BDB" w:rsidRPr="003D77DC">
        <w:rPr>
          <w:rFonts w:ascii="Arial" w:eastAsia="Times New Roman" w:hAnsi="Arial" w:cs="Arial"/>
          <w:color w:val="000000" w:themeColor="text1"/>
          <w:sz w:val="24"/>
          <w:szCs w:val="24"/>
        </w:rPr>
        <w:t>1999</w:t>
      </w:r>
      <w:r w:rsidRPr="003D77DC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</w:p>
    <w:p w14:paraId="4CF1217F" w14:textId="14200306" w:rsidR="005607CA" w:rsidRPr="003D77DC" w:rsidRDefault="005607CA" w:rsidP="005607CA">
      <w:pPr>
        <w:spacing w:after="12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D77DC">
        <w:rPr>
          <w:rStyle w:val="Strong"/>
          <w:rFonts w:ascii="Arial" w:hAnsi="Arial" w:cs="Arial"/>
          <w:sz w:val="24"/>
          <w:szCs w:val="24"/>
        </w:rPr>
        <w:t>Legal Experience:</w:t>
      </w:r>
    </w:p>
    <w:p w14:paraId="599EE425" w14:textId="77777777" w:rsidR="005607CA" w:rsidRPr="003D77DC" w:rsidRDefault="005607CA" w:rsidP="005607CA">
      <w:pPr>
        <w:pStyle w:val="NormalWeb"/>
        <w:spacing w:before="0" w:beforeAutospacing="0" w:after="120" w:afterAutospacing="0"/>
        <w:rPr>
          <w:rFonts w:ascii="Arial" w:hAnsi="Arial" w:cs="Arial"/>
        </w:rPr>
      </w:pPr>
      <w:r w:rsidRPr="003D77DC">
        <w:rPr>
          <w:rFonts w:ascii="Arial" w:hAnsi="Arial" w:cs="Arial"/>
        </w:rPr>
        <w:t>Christopher T. Junga is a veteran trial attorney with more than 25 years of legal experience in criminal, civil, family, probate-related and professional-malpractice matters.</w:t>
      </w:r>
    </w:p>
    <w:p w14:paraId="3FA34592" w14:textId="77777777" w:rsidR="005607CA" w:rsidRPr="003D77DC" w:rsidRDefault="005607CA" w:rsidP="005607CA">
      <w:pPr>
        <w:pStyle w:val="NormalWeb"/>
        <w:numPr>
          <w:ilvl w:val="0"/>
          <w:numId w:val="6"/>
        </w:numPr>
        <w:spacing w:before="0" w:beforeAutospacing="0" w:after="120" w:afterAutospacing="0"/>
        <w:rPr>
          <w:rFonts w:ascii="Arial" w:hAnsi="Arial" w:cs="Arial"/>
        </w:rPr>
      </w:pPr>
      <w:r w:rsidRPr="003D77DC">
        <w:rPr>
          <w:rFonts w:ascii="Arial" w:hAnsi="Arial" w:cs="Arial"/>
        </w:rPr>
        <w:t>Tried more than 100 jury trials to verdict as lead counsel.</w:t>
      </w:r>
    </w:p>
    <w:p w14:paraId="75B0BB9E" w14:textId="77777777" w:rsidR="005607CA" w:rsidRPr="003D77DC" w:rsidRDefault="005607CA" w:rsidP="005607CA">
      <w:pPr>
        <w:pStyle w:val="NormalWeb"/>
        <w:numPr>
          <w:ilvl w:val="0"/>
          <w:numId w:val="6"/>
        </w:numPr>
        <w:spacing w:before="0" w:beforeAutospacing="0" w:after="120" w:afterAutospacing="0"/>
        <w:rPr>
          <w:rFonts w:ascii="Arial" w:hAnsi="Arial" w:cs="Arial"/>
        </w:rPr>
      </w:pPr>
      <w:r w:rsidRPr="003D77DC">
        <w:rPr>
          <w:rFonts w:ascii="Arial" w:hAnsi="Arial" w:cs="Arial"/>
        </w:rPr>
        <w:t>Served as Director of the Ross County Office of the Ohio Public Defender and as Interim Chief Public Defender and Senior Assistant Public Defender in Delaware County.</w:t>
      </w:r>
    </w:p>
    <w:p w14:paraId="181A847A" w14:textId="77777777" w:rsidR="005607CA" w:rsidRPr="003D77DC" w:rsidRDefault="005607CA" w:rsidP="005607CA">
      <w:pPr>
        <w:pStyle w:val="NormalWeb"/>
        <w:numPr>
          <w:ilvl w:val="0"/>
          <w:numId w:val="6"/>
        </w:numPr>
        <w:spacing w:before="0" w:beforeAutospacing="0" w:after="120" w:afterAutospacing="0"/>
        <w:rPr>
          <w:rFonts w:ascii="Arial" w:hAnsi="Arial" w:cs="Arial"/>
        </w:rPr>
      </w:pPr>
      <w:r w:rsidRPr="003D77DC">
        <w:rPr>
          <w:rFonts w:ascii="Arial" w:hAnsi="Arial" w:cs="Arial"/>
        </w:rPr>
        <w:t>Led attorneys and professional staff, recruited and trained legal personnel, and managed office operations, personnel matters and public budgets of up to $2 million.</w:t>
      </w:r>
    </w:p>
    <w:p w14:paraId="4C58FB56" w14:textId="77777777" w:rsidR="005607CA" w:rsidRPr="003D77DC" w:rsidRDefault="005607CA" w:rsidP="005607CA">
      <w:pPr>
        <w:pStyle w:val="NormalWeb"/>
        <w:numPr>
          <w:ilvl w:val="0"/>
          <w:numId w:val="6"/>
        </w:numPr>
        <w:spacing w:before="0" w:beforeAutospacing="0" w:after="120" w:afterAutospacing="0"/>
        <w:rPr>
          <w:rFonts w:ascii="Arial" w:hAnsi="Arial" w:cs="Arial"/>
        </w:rPr>
      </w:pPr>
      <w:r w:rsidRPr="003D77DC">
        <w:rPr>
          <w:rFonts w:ascii="Arial" w:hAnsi="Arial" w:cs="Arial"/>
        </w:rPr>
        <w:t>Developed policies and collaborated with judges, prosecutors, county officials, law-enforcement agencies and state leaders to improve court and agency operations.</w:t>
      </w:r>
    </w:p>
    <w:p w14:paraId="0CAEE2DE" w14:textId="77777777" w:rsidR="005607CA" w:rsidRPr="003D77DC" w:rsidRDefault="005607CA" w:rsidP="005607CA">
      <w:pPr>
        <w:pStyle w:val="NormalWeb"/>
        <w:numPr>
          <w:ilvl w:val="0"/>
          <w:numId w:val="6"/>
        </w:numPr>
        <w:spacing w:before="0" w:beforeAutospacing="0" w:after="120" w:afterAutospacing="0"/>
        <w:rPr>
          <w:rFonts w:ascii="Arial" w:hAnsi="Arial" w:cs="Arial"/>
        </w:rPr>
      </w:pPr>
      <w:r w:rsidRPr="003D77DC">
        <w:rPr>
          <w:rFonts w:ascii="Arial" w:hAnsi="Arial" w:cs="Arial"/>
        </w:rPr>
        <w:t>Represented individuals, families, healthcare professionals, hospitals and businesses in complex and high-stakes legal matters.</w:t>
      </w:r>
    </w:p>
    <w:p w14:paraId="2C422336" w14:textId="77777777" w:rsidR="005607CA" w:rsidRPr="003D77DC" w:rsidRDefault="005607CA" w:rsidP="005607CA">
      <w:pPr>
        <w:pStyle w:val="NormalWeb"/>
        <w:numPr>
          <w:ilvl w:val="0"/>
          <w:numId w:val="6"/>
        </w:numPr>
        <w:spacing w:before="0" w:beforeAutospacing="0" w:after="120" w:afterAutospacing="0"/>
        <w:rPr>
          <w:rFonts w:ascii="Arial" w:hAnsi="Arial" w:cs="Arial"/>
        </w:rPr>
      </w:pPr>
      <w:r w:rsidRPr="003D77DC">
        <w:rPr>
          <w:rFonts w:ascii="Arial" w:hAnsi="Arial" w:cs="Arial"/>
        </w:rPr>
        <w:t>Maintained substantial caseloads while earning a reputation for preparation, sound judgment, professionalism and respect for the courts and opposing counsel.</w:t>
      </w:r>
    </w:p>
    <w:p w14:paraId="004D89D1" w14:textId="77777777" w:rsidR="005607CA" w:rsidRPr="003D77DC" w:rsidRDefault="005607CA" w:rsidP="005607CA">
      <w:pPr>
        <w:pStyle w:val="NormalWeb"/>
        <w:numPr>
          <w:ilvl w:val="0"/>
          <w:numId w:val="6"/>
        </w:numPr>
        <w:spacing w:before="0" w:beforeAutospacing="0" w:after="120" w:afterAutospacing="0"/>
        <w:rPr>
          <w:rFonts w:ascii="Arial" w:hAnsi="Arial" w:cs="Arial"/>
        </w:rPr>
      </w:pPr>
      <w:r w:rsidRPr="003D77DC">
        <w:rPr>
          <w:rFonts w:ascii="Arial" w:hAnsi="Arial" w:cs="Arial"/>
        </w:rPr>
        <w:t>Practiced in courts throughout Ohio and is admitted to the United States District Court for the Southern District of Ohio.</w:t>
      </w:r>
    </w:p>
    <w:p w14:paraId="79C56542" w14:textId="136597B8" w:rsidR="005607CA" w:rsidRPr="003D77DC" w:rsidRDefault="005607CA" w:rsidP="005607CA">
      <w:pPr>
        <w:pStyle w:val="NormalWeb"/>
        <w:numPr>
          <w:ilvl w:val="0"/>
          <w:numId w:val="6"/>
        </w:numPr>
        <w:spacing w:before="0" w:beforeAutospacing="0" w:after="120" w:afterAutospacing="0"/>
        <w:rPr>
          <w:rFonts w:ascii="Arial" w:hAnsi="Arial" w:cs="Arial"/>
        </w:rPr>
      </w:pPr>
      <w:r w:rsidRPr="003D77DC">
        <w:rPr>
          <w:rFonts w:ascii="Arial" w:hAnsi="Arial" w:cs="Arial"/>
        </w:rPr>
        <w:lastRenderedPageBreak/>
        <w:t xml:space="preserve">Recognized by Ohio Super Lawyers as a Rising Star and </w:t>
      </w:r>
      <w:r w:rsidR="003D77DC" w:rsidRPr="003D77DC">
        <w:rPr>
          <w:rFonts w:ascii="Arial" w:hAnsi="Arial" w:cs="Arial"/>
        </w:rPr>
        <w:t>currently</w:t>
      </w:r>
      <w:r w:rsidRPr="003D77DC">
        <w:rPr>
          <w:rFonts w:ascii="Arial" w:hAnsi="Arial" w:cs="Arial"/>
        </w:rPr>
        <w:t xml:space="preserve"> certified by the Supreme Court of Ohio to represent defendants in capital cases.</w:t>
      </w:r>
    </w:p>
    <w:p w14:paraId="5B30F975" w14:textId="77777777" w:rsidR="00C31D90" w:rsidRPr="003D77DC" w:rsidRDefault="00C31D90" w:rsidP="005607CA">
      <w:pPr>
        <w:pStyle w:val="Heading2"/>
        <w:spacing w:before="0" w:after="12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1F80475" w14:textId="2EADC37A" w:rsidR="005607CA" w:rsidRPr="003D77DC" w:rsidRDefault="005607CA" w:rsidP="005607CA">
      <w:pPr>
        <w:pStyle w:val="Heading2"/>
        <w:spacing w:before="0" w:after="12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D77DC">
        <w:rPr>
          <w:rFonts w:ascii="Arial" w:hAnsi="Arial" w:cs="Arial"/>
          <w:b/>
          <w:bCs/>
          <w:color w:val="000000" w:themeColor="text1"/>
          <w:sz w:val="24"/>
          <w:szCs w:val="24"/>
        </w:rPr>
        <w:t>Candidate Statement:</w:t>
      </w:r>
    </w:p>
    <w:p w14:paraId="79BEC107" w14:textId="77777777" w:rsidR="002C7BB7" w:rsidRPr="002C7BB7" w:rsidRDefault="002C7BB7" w:rsidP="002C7BB7">
      <w:pPr>
        <w:pStyle w:val="NormalWeb"/>
        <w:rPr>
          <w:rFonts w:ascii="Arial" w:hAnsi="Arial" w:cs="Arial"/>
        </w:rPr>
      </w:pPr>
      <w:r w:rsidRPr="002C7BB7">
        <w:rPr>
          <w:rFonts w:ascii="Arial" w:hAnsi="Arial" w:cs="Arial"/>
        </w:rPr>
        <w:t>I am running for Probate Judge because I believe Franklin County families deserve a judge with extensive courtroom experience—one who has represented and understands the needs of real clients. Franklin County deserves a court that is timely, responsive, and respectful to its litigants, led by a judge who possesses administrative leadership and the temperament to make thoughtful and fair decisions.</w:t>
      </w:r>
    </w:p>
    <w:p w14:paraId="260010DF" w14:textId="77777777" w:rsidR="002C7BB7" w:rsidRPr="002C7BB7" w:rsidRDefault="002C7BB7" w:rsidP="002C7BB7">
      <w:pPr>
        <w:pStyle w:val="NormalWeb"/>
        <w:rPr>
          <w:rFonts w:ascii="Arial" w:hAnsi="Arial" w:cs="Arial"/>
        </w:rPr>
      </w:pPr>
      <w:r w:rsidRPr="002C7BB7">
        <w:rPr>
          <w:rFonts w:ascii="Arial" w:hAnsi="Arial" w:cs="Arial"/>
        </w:rPr>
        <w:t>A Probate Judge must do more than preside over a courtroom; the role also requires effectively managing a branch of county government that is accessible, efficient, and responsive to the public. Probate Court impacts families navigating estates following the loss of a loved one, guardianships, adoptions, and the care of vulnerable individuals—issues that require legal experience, humanity, and a commitment to timely and effective service.</w:t>
      </w:r>
    </w:p>
    <w:p w14:paraId="6B940111" w14:textId="77777777" w:rsidR="002C7BB7" w:rsidRPr="002C7BB7" w:rsidRDefault="002C7BB7" w:rsidP="002C7BB7">
      <w:pPr>
        <w:pStyle w:val="NormalWeb"/>
        <w:rPr>
          <w:rFonts w:ascii="Arial" w:hAnsi="Arial" w:cs="Arial"/>
        </w:rPr>
      </w:pPr>
      <w:r w:rsidRPr="002C7BB7">
        <w:rPr>
          <w:rFonts w:ascii="Arial" w:hAnsi="Arial" w:cs="Arial"/>
        </w:rPr>
        <w:t>As a veteran trial attorney with more than 25 years of legal experience and more than 100 jury trials to verdict, I have handled complex criminal, civil, probate, and family matters. Throughout my legal career, I have represented individuals and families during some of the most difficult and high-stakes moments of their lives.</w:t>
      </w:r>
    </w:p>
    <w:p w14:paraId="27F9E303" w14:textId="77777777" w:rsidR="002C7BB7" w:rsidRPr="002C7BB7" w:rsidRDefault="002C7BB7" w:rsidP="002C7BB7">
      <w:pPr>
        <w:pStyle w:val="NormalWeb"/>
        <w:rPr>
          <w:rFonts w:ascii="Arial" w:hAnsi="Arial" w:cs="Arial"/>
        </w:rPr>
      </w:pPr>
      <w:r w:rsidRPr="002C7BB7">
        <w:rPr>
          <w:rFonts w:ascii="Arial" w:hAnsi="Arial" w:cs="Arial"/>
        </w:rPr>
        <w:t>As a first-generation college graduate raised with blue-collar values, I worked my way through both college and law school before beginning my legal career at the Franklin County Public Defender’s Office, where I spent 12 years representing individuals in serious and complex cases. Later, I served in leadership roles in two Ohio public defender offices, leading attorneys and staff while responsibly managing office operations and providing fiscal oversight. My career also includes small-firm and private-practice experience.</w:t>
      </w:r>
    </w:p>
    <w:p w14:paraId="3886AAE7" w14:textId="77777777" w:rsidR="002C7BB7" w:rsidRPr="002C7BB7" w:rsidRDefault="002C7BB7" w:rsidP="002C7BB7">
      <w:pPr>
        <w:pStyle w:val="NormalWeb"/>
        <w:rPr>
          <w:rFonts w:ascii="Arial" w:hAnsi="Arial" w:cs="Arial"/>
        </w:rPr>
      </w:pPr>
      <w:r w:rsidRPr="002C7BB7">
        <w:rPr>
          <w:rFonts w:ascii="Arial" w:hAnsi="Arial" w:cs="Arial"/>
        </w:rPr>
        <w:t>In both the public and private sectors, I have built a reputation as a respected courtroom advocate known for preparation, integrity, sound judgment, and an unwavering commitment to fairness and justice. In recognition of my excellence in advocacy and legal service, I was named an Ohio Super Lawyers Rising Star.</w:t>
      </w:r>
    </w:p>
    <w:p w14:paraId="21573E54" w14:textId="77777777" w:rsidR="002C7BB7" w:rsidRPr="002C7BB7" w:rsidRDefault="002C7BB7" w:rsidP="002C7BB7">
      <w:pPr>
        <w:pStyle w:val="NormalWeb"/>
        <w:rPr>
          <w:rFonts w:ascii="Arial" w:hAnsi="Arial" w:cs="Arial"/>
        </w:rPr>
      </w:pPr>
      <w:r w:rsidRPr="002C7BB7">
        <w:rPr>
          <w:rFonts w:ascii="Arial" w:hAnsi="Arial" w:cs="Arial"/>
        </w:rPr>
        <w:t>My campaign has earned support from Republicans, Democrats, and Independents alike because of my experience, integrity, and commitment to doing what is right for all of Franklin County.</w:t>
      </w:r>
    </w:p>
    <w:p w14:paraId="2AFEF143" w14:textId="77777777" w:rsidR="002C7BB7" w:rsidRPr="002C7BB7" w:rsidRDefault="002C7BB7" w:rsidP="002C7BB7">
      <w:pPr>
        <w:pStyle w:val="NormalWeb"/>
        <w:rPr>
          <w:rFonts w:ascii="Arial" w:hAnsi="Arial" w:cs="Arial"/>
        </w:rPr>
      </w:pPr>
      <w:r w:rsidRPr="002C7BB7">
        <w:rPr>
          <w:rFonts w:ascii="Arial" w:hAnsi="Arial" w:cs="Arial"/>
        </w:rPr>
        <w:t>I reside in Upper Arlington with my wife, Sarah, and together we are the proud parents of five children in our blended family.</w:t>
      </w:r>
    </w:p>
    <w:p w14:paraId="3D20CA4E" w14:textId="53D12245" w:rsidR="00715669" w:rsidRPr="003D77DC" w:rsidRDefault="00715669" w:rsidP="005607CA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sectPr w:rsidR="00715669" w:rsidRPr="003D77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14C01"/>
    <w:multiLevelType w:val="hybridMultilevel"/>
    <w:tmpl w:val="0346CD2A"/>
    <w:lvl w:ilvl="0" w:tplc="0409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17ED1C78"/>
    <w:multiLevelType w:val="multilevel"/>
    <w:tmpl w:val="CC7E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FE5AB5"/>
    <w:multiLevelType w:val="multilevel"/>
    <w:tmpl w:val="17F8D6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352C67"/>
    <w:multiLevelType w:val="multilevel"/>
    <w:tmpl w:val="318A0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1B4832"/>
    <w:multiLevelType w:val="hybridMultilevel"/>
    <w:tmpl w:val="549C39E4"/>
    <w:lvl w:ilvl="0" w:tplc="F50673BE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4F257E"/>
    <w:multiLevelType w:val="hybridMultilevel"/>
    <w:tmpl w:val="FA1C8CEE"/>
    <w:lvl w:ilvl="0" w:tplc="02107DBE">
      <w:start w:val="1"/>
      <w:numFmt w:val="bullet"/>
      <w:pStyle w:val="Bullets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12352025">
    <w:abstractNumId w:val="1"/>
  </w:num>
  <w:num w:numId="2" w16cid:durableId="864708155">
    <w:abstractNumId w:val="5"/>
  </w:num>
  <w:num w:numId="3" w16cid:durableId="1601912416">
    <w:abstractNumId w:val="4"/>
  </w:num>
  <w:num w:numId="4" w16cid:durableId="354966831">
    <w:abstractNumId w:val="0"/>
  </w:num>
  <w:num w:numId="5" w16cid:durableId="1665620958">
    <w:abstractNumId w:val="3"/>
  </w:num>
  <w:num w:numId="6" w16cid:durableId="1310130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AD6"/>
    <w:rsid w:val="00061E19"/>
    <w:rsid w:val="0006505F"/>
    <w:rsid w:val="00107DED"/>
    <w:rsid w:val="00173FE9"/>
    <w:rsid w:val="0019183F"/>
    <w:rsid w:val="00251B5E"/>
    <w:rsid w:val="002B2BFF"/>
    <w:rsid w:val="002C7BB7"/>
    <w:rsid w:val="003116CD"/>
    <w:rsid w:val="00320178"/>
    <w:rsid w:val="003845F2"/>
    <w:rsid w:val="003C1AD6"/>
    <w:rsid w:val="003D77DC"/>
    <w:rsid w:val="00427E39"/>
    <w:rsid w:val="00433A55"/>
    <w:rsid w:val="004407F7"/>
    <w:rsid w:val="00546163"/>
    <w:rsid w:val="005607CA"/>
    <w:rsid w:val="006C7678"/>
    <w:rsid w:val="00715669"/>
    <w:rsid w:val="00747018"/>
    <w:rsid w:val="00842F25"/>
    <w:rsid w:val="0089537E"/>
    <w:rsid w:val="00904B74"/>
    <w:rsid w:val="00911C4E"/>
    <w:rsid w:val="009A09C6"/>
    <w:rsid w:val="00A20848"/>
    <w:rsid w:val="00BF1B82"/>
    <w:rsid w:val="00BF1BDB"/>
    <w:rsid w:val="00C0600E"/>
    <w:rsid w:val="00C31D90"/>
    <w:rsid w:val="00CD435B"/>
    <w:rsid w:val="00D87291"/>
    <w:rsid w:val="00FC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DFE13"/>
  <w15:chartTrackingRefBased/>
  <w15:docId w15:val="{E9CB3B2F-8597-4B73-A597-1F4E1C369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C1A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07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A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3C1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C1AD6"/>
    <w:rPr>
      <w:b/>
      <w:bCs/>
    </w:rPr>
  </w:style>
  <w:style w:type="character" w:styleId="Emphasis">
    <w:name w:val="Emphasis"/>
    <w:basedOn w:val="DefaultParagraphFont"/>
    <w:uiPriority w:val="20"/>
    <w:qFormat/>
    <w:rsid w:val="003C1AD6"/>
    <w:rPr>
      <w:i/>
      <w:iCs/>
    </w:rPr>
  </w:style>
  <w:style w:type="character" w:styleId="Hyperlink">
    <w:name w:val="Hyperlink"/>
    <w:basedOn w:val="DefaultParagraphFont"/>
    <w:uiPriority w:val="99"/>
    <w:unhideWhenUsed/>
    <w:rsid w:val="0006505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505F"/>
    <w:rPr>
      <w:color w:val="808080"/>
      <w:shd w:val="clear" w:color="auto" w:fill="E6E6E6"/>
    </w:rPr>
  </w:style>
  <w:style w:type="paragraph" w:customStyle="1" w:styleId="Bullets">
    <w:name w:val="Bullets"/>
    <w:basedOn w:val="Normal"/>
    <w:rsid w:val="00BF1BDB"/>
    <w:pPr>
      <w:numPr>
        <w:numId w:val="2"/>
      </w:numPr>
      <w:tabs>
        <w:tab w:val="left" w:pos="0"/>
      </w:tabs>
      <w:spacing w:after="60" w:line="190" w:lineRule="exact"/>
    </w:pPr>
    <w:rPr>
      <w:rFonts w:eastAsia="Times New Roman" w:cstheme="minorHAnsi"/>
      <w:spacing w:val="-6"/>
      <w:kern w:val="16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07C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dq2pgselectionanchorcontainer">
    <w:name w:val="pdq2pg_selectionanchorcontainer"/>
    <w:basedOn w:val="Normal"/>
    <w:rsid w:val="003D7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4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DE4E8472BD1A4DAAE1BC7796853B99" ma:contentTypeVersion="17" ma:contentTypeDescription="Create a new document." ma:contentTypeScope="" ma:versionID="f1155acf05e19c755ccfe54d217c602b">
  <xsd:schema xmlns:xsd="http://www.w3.org/2001/XMLSchema" xmlns:xs="http://www.w3.org/2001/XMLSchema" xmlns:p="http://schemas.microsoft.com/office/2006/metadata/properties" xmlns:ns2="38b5f5fb-5678-4bd8-ab6f-68720419ae8d" xmlns:ns3="f5fa41e2-9c4a-428d-8838-3bd0d20ec7ff" targetNamespace="http://schemas.microsoft.com/office/2006/metadata/properties" ma:root="true" ma:fieldsID="927e070c56559490389268c313145f8e" ns2:_="" ns3:_="">
    <xsd:import namespace="38b5f5fb-5678-4bd8-ab6f-68720419ae8d"/>
    <xsd:import namespace="f5fa41e2-9c4a-428d-8838-3bd0d20ec7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preview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5f5fb-5678-4bd8-ab6f-68720419ae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c6c9f88-8d2e-41ec-b352-b114d87d7a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eview" ma:index="23" nillable="true" ma:displayName="preview" ma:format="Thumbnail" ma:internalName="preview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a41e2-9c4a-428d-8838-3bd0d20ec7f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c57ec68-01ee-4298-a8e0-5145eb9aa1e2}" ma:internalName="TaxCatchAll" ma:showField="CatchAllData" ma:web="f5fa41e2-9c4a-428d-8838-3bd0d20ec7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fa41e2-9c4a-428d-8838-3bd0d20ec7ff" xsi:nil="true"/>
    <lcf76f155ced4ddcb4097134ff3c332f xmlns="38b5f5fb-5678-4bd8-ab6f-68720419ae8d">
      <Terms xmlns="http://schemas.microsoft.com/office/infopath/2007/PartnerControls"/>
    </lcf76f155ced4ddcb4097134ff3c332f>
    <preview xmlns="38b5f5fb-5678-4bd8-ab6f-68720419ae8d" xsi:nil="true"/>
  </documentManagement>
</p:properties>
</file>

<file path=customXml/itemProps1.xml><?xml version="1.0" encoding="utf-8"?>
<ds:datastoreItem xmlns:ds="http://schemas.openxmlformats.org/officeDocument/2006/customXml" ds:itemID="{31E3C40E-87DC-4823-9B86-FD18C4E14C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F96208-B5FD-4B62-B041-248367E96E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5f5fb-5678-4bd8-ab6f-68720419ae8d"/>
    <ds:schemaRef ds:uri="f5fa41e2-9c4a-428d-8838-3bd0d20ec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F9B729-7FEF-4178-B9BC-C6F4E8B517E7}">
  <ds:schemaRefs>
    <ds:schemaRef ds:uri="http://schemas.microsoft.com/office/2006/metadata/properties"/>
    <ds:schemaRef ds:uri="http://schemas.microsoft.com/office/infopath/2007/PartnerControls"/>
    <ds:schemaRef ds:uri="f5fa41e2-9c4a-428d-8838-3bd0d20ec7ff"/>
    <ds:schemaRef ds:uri="38b5f5fb-5678-4bd8-ab6f-68720419ae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Curran</dc:creator>
  <cp:keywords/>
  <dc:description/>
  <cp:lastModifiedBy>Donna Sweet</cp:lastModifiedBy>
  <cp:revision>10</cp:revision>
  <cp:lastPrinted>2026-07-22T23:33:00Z</cp:lastPrinted>
  <dcterms:created xsi:type="dcterms:W3CDTF">2026-07-22T23:15:00Z</dcterms:created>
  <dcterms:modified xsi:type="dcterms:W3CDTF">2026-08-04T14:44:00Z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0x01010033DE4E8472BD1A4DAAE1BC7796853B99</vt:lpwstr>
  </property>
  <property fmtid="{D5CDD505-2E9C-101B-9397-08002B2CF9AE}" pid="3" name="Order">
    <vt:r8>14473600</vt:r8>
  </property>
  <property fmtid="{D5CDD505-2E9C-101B-9397-08002B2CF9AE}" pid="4" name="MediaServiceImageTags">
    <vt:lpwstr/>
  </property>
</Properties>
</file>