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547B5" w14:textId="5F1B4965" w:rsidR="003C1AD6" w:rsidRPr="003116CD" w:rsidRDefault="007341CC" w:rsidP="003C1AD6">
      <w:pPr>
        <w:spacing w:before="450" w:after="300" w:line="450" w:lineRule="atLeast"/>
        <w:outlineLvl w:val="0"/>
        <w:rPr>
          <w:rFonts w:ascii="Times New Roman" w:eastAsia="Times New Roman" w:hAnsi="Times New Roman" w:cs="Times New Roman"/>
          <w:b/>
          <w:color w:val="00395A"/>
          <w:kern w:val="36"/>
          <w:sz w:val="60"/>
          <w:szCs w:val="60"/>
        </w:rPr>
      </w:pPr>
      <w:r>
        <w:rPr>
          <w:rFonts w:ascii="Times New Roman" w:eastAsia="Times New Roman" w:hAnsi="Times New Roman" w:cs="Times New Roman"/>
          <w:b/>
          <w:color w:val="00395A"/>
          <w:kern w:val="36"/>
          <w:sz w:val="60"/>
          <w:szCs w:val="60"/>
        </w:rPr>
        <w:t>Judge Carl A. Aveni</w:t>
      </w:r>
    </w:p>
    <w:p w14:paraId="516CB78E" w14:textId="56387C59" w:rsidR="003C1AD6" w:rsidRDefault="007341CC" w:rsidP="003C1AD6">
      <w:pPr>
        <w:spacing w:after="240" w:line="240" w:lineRule="auto"/>
        <w:rPr>
          <w:rFonts w:ascii="Arial" w:eastAsia="Times New Roman" w:hAnsi="Arial" w:cs="Arial"/>
          <w:b/>
          <w:bCs/>
          <w:color w:val="00395A"/>
          <w:sz w:val="27"/>
          <w:szCs w:val="27"/>
        </w:rPr>
      </w:pPr>
      <w:r>
        <w:rPr>
          <w:rFonts w:ascii="Arial" w:eastAsia="Times New Roman" w:hAnsi="Arial" w:cs="Arial"/>
          <w:b/>
          <w:bCs/>
          <w:noProof/>
          <w:color w:val="00395A"/>
          <w:sz w:val="27"/>
          <w:szCs w:val="27"/>
        </w:rPr>
        <w:drawing>
          <wp:inline distT="0" distB="0" distL="0" distR="0" wp14:anchorId="11E926BA" wp14:editId="68ECFFFB">
            <wp:extent cx="1943100" cy="1943100"/>
            <wp:effectExtent l="0" t="0" r="0" b="0"/>
            <wp:docPr id="1709223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B273E" w14:textId="2A099C1D" w:rsidR="003C1AD6" w:rsidRPr="0006505F" w:rsidRDefault="003C1AD6" w:rsidP="003C1AD6">
      <w:pPr>
        <w:spacing w:after="240" w:line="240" w:lineRule="auto"/>
        <w:rPr>
          <w:rFonts w:ascii="Arial" w:eastAsia="Times New Roman" w:hAnsi="Arial" w:cs="Arial"/>
          <w:b/>
          <w:bCs/>
          <w:color w:val="00395A"/>
          <w:sz w:val="27"/>
          <w:szCs w:val="27"/>
        </w:rPr>
      </w:pPr>
      <w:r w:rsidRPr="003C1AD6">
        <w:rPr>
          <w:rFonts w:ascii="Arial" w:eastAsia="Times New Roman" w:hAnsi="Arial" w:cs="Arial"/>
          <w:color w:val="0081C6"/>
          <w:sz w:val="24"/>
          <w:szCs w:val="24"/>
        </w:rPr>
        <w:t>Candidate for:</w:t>
      </w:r>
      <w:r w:rsidRPr="003C1AD6">
        <w:rPr>
          <w:rFonts w:ascii="Arial" w:eastAsia="Times New Roman" w:hAnsi="Arial" w:cs="Arial"/>
          <w:color w:val="0081C6"/>
          <w:sz w:val="24"/>
          <w:szCs w:val="24"/>
        </w:rPr>
        <w:br/>
      </w:r>
      <w:r w:rsidR="007341CC">
        <w:rPr>
          <w:rFonts w:ascii="Arial" w:eastAsia="Times New Roman" w:hAnsi="Arial" w:cs="Arial"/>
          <w:color w:val="3B3838" w:themeColor="background2" w:themeShade="40"/>
          <w:sz w:val="24"/>
          <w:szCs w:val="24"/>
        </w:rPr>
        <w:t>Franklin County Court of Common Pleas, Gen. Div.</w:t>
      </w:r>
    </w:p>
    <w:p w14:paraId="524D4F49" w14:textId="77777777" w:rsidR="0006505F" w:rsidRDefault="003C1AD6" w:rsidP="003C1AD6">
      <w:pPr>
        <w:spacing w:after="240" w:line="240" w:lineRule="auto"/>
        <w:rPr>
          <w:rFonts w:ascii="Arial" w:eastAsia="Times New Roman" w:hAnsi="Arial" w:cs="Arial"/>
          <w:b/>
          <w:bCs/>
          <w:color w:val="0081C6"/>
          <w:sz w:val="18"/>
          <w:szCs w:val="18"/>
        </w:rPr>
      </w:pPr>
      <w:r w:rsidRPr="003C1AD6">
        <w:rPr>
          <w:rFonts w:ascii="Arial" w:eastAsia="Times New Roman" w:hAnsi="Arial" w:cs="Arial"/>
          <w:b/>
          <w:bCs/>
          <w:color w:val="0081C6"/>
          <w:sz w:val="18"/>
          <w:szCs w:val="18"/>
        </w:rPr>
        <w:t>Undergraduate Education:</w:t>
      </w:r>
    </w:p>
    <w:p w14:paraId="2F35B966" w14:textId="2C8BBE69" w:rsidR="007341CC" w:rsidRDefault="007341CC" w:rsidP="007341CC">
      <w:pPr>
        <w:spacing w:after="240" w:line="240" w:lineRule="auto"/>
        <w:rPr>
          <w:rFonts w:ascii="Arial" w:eastAsia="Times New Roman" w:hAnsi="Arial" w:cs="Arial"/>
          <w:color w:val="3B3838" w:themeColor="background2" w:themeShade="40"/>
          <w:sz w:val="24"/>
          <w:szCs w:val="24"/>
        </w:rPr>
      </w:pPr>
      <w:r>
        <w:rPr>
          <w:rFonts w:ascii="Arial" w:eastAsia="Times New Roman" w:hAnsi="Arial" w:cs="Arial"/>
          <w:color w:val="3B3838" w:themeColor="background2" w:themeShade="40"/>
          <w:sz w:val="24"/>
          <w:szCs w:val="24"/>
        </w:rPr>
        <w:t>The American University, Washington D.C., BA International Service, 1991</w:t>
      </w:r>
    </w:p>
    <w:p w14:paraId="6BC2F993" w14:textId="77777777" w:rsidR="007341CC" w:rsidRDefault="003C1AD6" w:rsidP="007341CC">
      <w:pPr>
        <w:spacing w:after="240" w:line="240" w:lineRule="auto"/>
        <w:rPr>
          <w:rFonts w:ascii="Arial" w:eastAsia="Times New Roman" w:hAnsi="Arial" w:cs="Arial"/>
          <w:b/>
          <w:bCs/>
          <w:color w:val="0081C6"/>
          <w:sz w:val="18"/>
          <w:szCs w:val="18"/>
        </w:rPr>
      </w:pPr>
      <w:r w:rsidRPr="003C1AD6">
        <w:rPr>
          <w:rFonts w:ascii="Arial" w:eastAsia="Times New Roman" w:hAnsi="Arial" w:cs="Arial"/>
          <w:color w:val="414042"/>
          <w:sz w:val="18"/>
          <w:szCs w:val="18"/>
        </w:rPr>
        <w:br/>
      </w:r>
      <w:r w:rsidRPr="003C1AD6">
        <w:rPr>
          <w:rFonts w:ascii="Arial" w:eastAsia="Times New Roman" w:hAnsi="Arial" w:cs="Arial"/>
          <w:b/>
          <w:bCs/>
          <w:color w:val="0081C6"/>
          <w:sz w:val="18"/>
          <w:szCs w:val="18"/>
        </w:rPr>
        <w:t>Legal Education:</w:t>
      </w:r>
    </w:p>
    <w:p w14:paraId="1B04EC3F" w14:textId="384C4F05" w:rsidR="007341CC" w:rsidRPr="007341CC" w:rsidRDefault="007341CC" w:rsidP="007341CC">
      <w:pPr>
        <w:spacing w:after="240" w:line="240" w:lineRule="auto"/>
        <w:rPr>
          <w:rFonts w:ascii="Arial" w:eastAsia="Times New Roman" w:hAnsi="Arial" w:cs="Arial"/>
          <w:color w:val="00395A"/>
          <w:sz w:val="24"/>
          <w:szCs w:val="24"/>
        </w:rPr>
      </w:pPr>
      <w:r w:rsidRPr="007341CC">
        <w:rPr>
          <w:rFonts w:ascii="Arial" w:eastAsia="Times New Roman" w:hAnsi="Arial" w:cs="Arial"/>
          <w:color w:val="00395A"/>
          <w:sz w:val="24"/>
          <w:szCs w:val="24"/>
        </w:rPr>
        <w:t>Boston Unive</w:t>
      </w:r>
      <w:r>
        <w:rPr>
          <w:rFonts w:ascii="Arial" w:eastAsia="Times New Roman" w:hAnsi="Arial" w:cs="Arial"/>
          <w:color w:val="00395A"/>
          <w:sz w:val="24"/>
          <w:szCs w:val="24"/>
        </w:rPr>
        <w:t xml:space="preserve">rsity School of Law, JD </w:t>
      </w:r>
      <w:r w:rsidRPr="007341CC">
        <w:rPr>
          <w:rFonts w:ascii="Arial" w:eastAsia="Times New Roman" w:hAnsi="Arial" w:cs="Arial"/>
          <w:i/>
          <w:iCs/>
          <w:color w:val="00395A"/>
          <w:sz w:val="24"/>
          <w:szCs w:val="24"/>
        </w:rPr>
        <w:t>cum laude</w:t>
      </w:r>
      <w:r>
        <w:rPr>
          <w:rFonts w:ascii="Arial" w:eastAsia="Times New Roman" w:hAnsi="Arial" w:cs="Arial"/>
          <w:color w:val="00395A"/>
          <w:sz w:val="24"/>
          <w:szCs w:val="24"/>
        </w:rPr>
        <w:t>, 1996</w:t>
      </w:r>
    </w:p>
    <w:p w14:paraId="213C1C01" w14:textId="77777777" w:rsidR="0006505F" w:rsidRDefault="003C1AD6" w:rsidP="003C1AD6">
      <w:pPr>
        <w:spacing w:after="240" w:line="240" w:lineRule="auto"/>
        <w:rPr>
          <w:rFonts w:ascii="Arial" w:eastAsia="Times New Roman" w:hAnsi="Arial" w:cs="Arial"/>
          <w:b/>
          <w:bCs/>
          <w:color w:val="0081C6"/>
          <w:sz w:val="18"/>
          <w:szCs w:val="18"/>
        </w:rPr>
      </w:pPr>
      <w:r w:rsidRPr="003C1AD6">
        <w:rPr>
          <w:rFonts w:ascii="Arial" w:eastAsia="Times New Roman" w:hAnsi="Arial" w:cs="Arial"/>
          <w:b/>
          <w:bCs/>
          <w:color w:val="0081C6"/>
          <w:sz w:val="18"/>
          <w:szCs w:val="18"/>
        </w:rPr>
        <w:t>Legal Experience:</w:t>
      </w:r>
    </w:p>
    <w:p w14:paraId="36A6D0A5" w14:textId="22958E81" w:rsidR="007341CC" w:rsidRPr="0006505F" w:rsidRDefault="007341CC" w:rsidP="007341CC">
      <w:pPr>
        <w:spacing w:after="240" w:line="240" w:lineRule="auto"/>
        <w:rPr>
          <w:rFonts w:ascii="Arial" w:eastAsia="Times New Roman" w:hAnsi="Arial" w:cs="Arial"/>
          <w:b/>
          <w:bCs/>
          <w:color w:val="00395A"/>
          <w:sz w:val="27"/>
          <w:szCs w:val="27"/>
        </w:rPr>
      </w:pPr>
      <w:r>
        <w:rPr>
          <w:rFonts w:ascii="Arial" w:eastAsia="Times New Roman" w:hAnsi="Arial" w:cs="Arial"/>
          <w:color w:val="3B3838" w:themeColor="background2" w:themeShade="40"/>
          <w:sz w:val="24"/>
          <w:szCs w:val="24"/>
        </w:rPr>
        <w:t>I have served the last six years on the bench, handling the court’s criminal and civil dockets.  Before that, I was a civil lawyer for 24 years, handling trials and appeals at all levels of the state and federal court systems.  I chaired the Litigation Department at Carlile Patchen &amp; Murphy, LLP before joining the Court</w:t>
      </w:r>
      <w:r w:rsidR="00490650">
        <w:rPr>
          <w:rFonts w:ascii="Arial" w:eastAsia="Times New Roman" w:hAnsi="Arial" w:cs="Arial"/>
          <w:color w:val="3B3838" w:themeColor="background2" w:themeShade="40"/>
          <w:sz w:val="24"/>
          <w:szCs w:val="24"/>
        </w:rPr>
        <w:t>, also serving as the firm’s Ethics Counsel.</w:t>
      </w:r>
    </w:p>
    <w:p w14:paraId="1A0B2037" w14:textId="77777777" w:rsidR="003C1AD6" w:rsidRPr="003C1AD6" w:rsidRDefault="003C1AD6" w:rsidP="003C1AD6">
      <w:pPr>
        <w:spacing w:after="240" w:line="240" w:lineRule="auto"/>
        <w:rPr>
          <w:rFonts w:ascii="Arial" w:eastAsia="Times New Roman" w:hAnsi="Arial" w:cs="Arial"/>
          <w:color w:val="414042"/>
          <w:sz w:val="18"/>
          <w:szCs w:val="18"/>
        </w:rPr>
      </w:pPr>
      <w:r w:rsidRPr="003C1AD6">
        <w:rPr>
          <w:rFonts w:ascii="Arial" w:eastAsia="Times New Roman" w:hAnsi="Arial" w:cs="Arial"/>
          <w:b/>
          <w:bCs/>
          <w:color w:val="0081C6"/>
          <w:sz w:val="18"/>
          <w:szCs w:val="18"/>
        </w:rPr>
        <w:t>Candidate Statement:</w:t>
      </w:r>
    </w:p>
    <w:p w14:paraId="37DFAD41" w14:textId="77777777" w:rsidR="003C1AD6" w:rsidRPr="003C1AD6" w:rsidRDefault="003C1AD6" w:rsidP="003C1AD6">
      <w:pPr>
        <w:spacing w:after="240" w:line="240" w:lineRule="auto"/>
        <w:rPr>
          <w:rFonts w:ascii="Arial" w:eastAsia="Times New Roman" w:hAnsi="Arial" w:cs="Arial"/>
          <w:color w:val="414042"/>
          <w:sz w:val="18"/>
          <w:szCs w:val="18"/>
        </w:rPr>
      </w:pPr>
      <w:r w:rsidRPr="003C1AD6">
        <w:rPr>
          <w:rFonts w:ascii="Arial" w:eastAsia="Times New Roman" w:hAnsi="Arial" w:cs="Arial"/>
          <w:i/>
          <w:iCs/>
          <w:color w:val="414042"/>
          <w:sz w:val="18"/>
          <w:szCs w:val="18"/>
        </w:rPr>
        <w:t>(In response to the question, "Please explain why you believe you are qualified for the judicial position for which you are seeking election.")</w:t>
      </w:r>
    </w:p>
    <w:p w14:paraId="6BF38BFA" w14:textId="0AC87DD1" w:rsidR="00715669" w:rsidRDefault="00490650" w:rsidP="00490650">
      <w:pPr>
        <w:spacing w:after="240" w:line="240" w:lineRule="auto"/>
      </w:pPr>
      <w:r>
        <w:rPr>
          <w:rFonts w:ascii="Arial" w:eastAsia="Times New Roman" w:hAnsi="Arial" w:cs="Arial"/>
          <w:color w:val="3B3838" w:themeColor="background2" w:themeShade="40"/>
          <w:sz w:val="24"/>
          <w:szCs w:val="24"/>
        </w:rPr>
        <w:t>Over the 6 years I have served in office, I have approached each case with an eye towards impartiality, fairness, and practicality.  I strive to show litigants respect and a measure of compassion, while resolving their disputes with an even hand according to law.  I have steadfastly fought to preserve judicial independence as a critical guardrail of a functioning democracy.</w:t>
      </w:r>
    </w:p>
    <w:p w14:paraId="3D20CA4E" w14:textId="6548B8A0" w:rsidR="00715669" w:rsidRPr="00715669" w:rsidRDefault="00715669">
      <w:pPr>
        <w:rPr>
          <w:b/>
          <w:bCs/>
        </w:rPr>
      </w:pPr>
    </w:p>
    <w:sectPr w:rsidR="00715669" w:rsidRPr="00715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D1C78"/>
    <w:multiLevelType w:val="multilevel"/>
    <w:tmpl w:val="CC7E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235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AD6"/>
    <w:rsid w:val="0006505F"/>
    <w:rsid w:val="00107DED"/>
    <w:rsid w:val="002B2BFF"/>
    <w:rsid w:val="003116CD"/>
    <w:rsid w:val="00330BC9"/>
    <w:rsid w:val="003845F2"/>
    <w:rsid w:val="003C1AD6"/>
    <w:rsid w:val="00427E39"/>
    <w:rsid w:val="004407F7"/>
    <w:rsid w:val="00490650"/>
    <w:rsid w:val="006C7678"/>
    <w:rsid w:val="00715669"/>
    <w:rsid w:val="007341CC"/>
    <w:rsid w:val="00747018"/>
    <w:rsid w:val="0089537E"/>
    <w:rsid w:val="00911C4E"/>
    <w:rsid w:val="009A09C6"/>
    <w:rsid w:val="00A20848"/>
    <w:rsid w:val="00B65ED3"/>
    <w:rsid w:val="00C0600E"/>
    <w:rsid w:val="00C6499E"/>
    <w:rsid w:val="00D8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DFE13"/>
  <w15:chartTrackingRefBased/>
  <w15:docId w15:val="{E9CB3B2F-8597-4B73-A597-1F4E1C36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C1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A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C1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1AD6"/>
    <w:rPr>
      <w:b/>
      <w:bCs/>
    </w:rPr>
  </w:style>
  <w:style w:type="character" w:styleId="Emphasis">
    <w:name w:val="Emphasis"/>
    <w:basedOn w:val="DefaultParagraphFont"/>
    <w:uiPriority w:val="20"/>
    <w:qFormat/>
    <w:rsid w:val="003C1AD6"/>
    <w:rPr>
      <w:i/>
      <w:iCs/>
    </w:rPr>
  </w:style>
  <w:style w:type="character" w:styleId="Hyperlink">
    <w:name w:val="Hyperlink"/>
    <w:basedOn w:val="DefaultParagraphFont"/>
    <w:uiPriority w:val="99"/>
    <w:unhideWhenUsed/>
    <w:rsid w:val="0006505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505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4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fa41e2-9c4a-428d-8838-3bd0d20ec7ff" xsi:nil="true"/>
    <lcf76f155ced4ddcb4097134ff3c332f xmlns="38b5f5fb-5678-4bd8-ab6f-68720419ae8d">
      <Terms xmlns="http://schemas.microsoft.com/office/infopath/2007/PartnerControls"/>
    </lcf76f155ced4ddcb4097134ff3c332f>
    <preview xmlns="38b5f5fb-5678-4bd8-ab6f-68720419ae8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E4E8472BD1A4DAAE1BC7796853B99" ma:contentTypeVersion="17" ma:contentTypeDescription="Create a new document." ma:contentTypeScope="" ma:versionID="f1155acf05e19c755ccfe54d217c602b">
  <xsd:schema xmlns:xsd="http://www.w3.org/2001/XMLSchema" xmlns:xs="http://www.w3.org/2001/XMLSchema" xmlns:p="http://schemas.microsoft.com/office/2006/metadata/properties" xmlns:ns2="38b5f5fb-5678-4bd8-ab6f-68720419ae8d" xmlns:ns3="f5fa41e2-9c4a-428d-8838-3bd0d20ec7ff" targetNamespace="http://schemas.microsoft.com/office/2006/metadata/properties" ma:root="true" ma:fieldsID="927e070c56559490389268c313145f8e" ns2:_="" ns3:_="">
    <xsd:import namespace="38b5f5fb-5678-4bd8-ab6f-68720419ae8d"/>
    <xsd:import namespace="f5fa41e2-9c4a-428d-8838-3bd0d20ec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preview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5f5fb-5678-4bd8-ab6f-68720419a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c6c9f88-8d2e-41ec-b352-b114d87d7a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a41e2-9c4a-428d-8838-3bd0d20ec7f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c57ec68-01ee-4298-a8e0-5145eb9aa1e2}" ma:internalName="TaxCatchAll" ma:showField="CatchAllData" ma:web="f5fa41e2-9c4a-428d-8838-3bd0d20ec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9B729-7FEF-4178-B9BC-C6F4E8B517E7}">
  <ds:schemaRefs>
    <ds:schemaRef ds:uri="http://schemas.microsoft.com/office/2006/metadata/properties"/>
    <ds:schemaRef ds:uri="http://schemas.microsoft.com/office/infopath/2007/PartnerControls"/>
    <ds:schemaRef ds:uri="f5fa41e2-9c4a-428d-8838-3bd0d20ec7ff"/>
    <ds:schemaRef ds:uri="38b5f5fb-5678-4bd8-ab6f-68720419ae8d"/>
  </ds:schemaRefs>
</ds:datastoreItem>
</file>

<file path=customXml/itemProps2.xml><?xml version="1.0" encoding="utf-8"?>
<ds:datastoreItem xmlns:ds="http://schemas.openxmlformats.org/officeDocument/2006/customXml" ds:itemID="{89F96208-B5FD-4B62-B041-248367E96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5f5fb-5678-4bd8-ab6f-68720419ae8d"/>
    <ds:schemaRef ds:uri="f5fa41e2-9c4a-428d-8838-3bd0d20ec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E3C40E-87DC-4823-9B86-FD18C4E14C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Curran</dc:creator>
  <cp:keywords/>
  <dc:description/>
  <cp:lastModifiedBy>Donna Sweet</cp:lastModifiedBy>
  <cp:revision>3</cp:revision>
  <cp:lastPrinted>2020-06-24T16:05:00Z</cp:lastPrinted>
  <dcterms:created xsi:type="dcterms:W3CDTF">2026-07-28T12:48:00Z</dcterms:created>
  <dcterms:modified xsi:type="dcterms:W3CDTF">2026-08-04T14:44:00Z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0x01010033DE4E8472BD1A4DAAE1BC7796853B99</vt:lpwstr>
  </property>
  <property fmtid="{D5CDD505-2E9C-101B-9397-08002B2CF9AE}" pid="3" name="Order">
    <vt:r8>14473600</vt:r8>
  </property>
  <property fmtid="{D5CDD505-2E9C-101B-9397-08002B2CF9AE}" pid="4" name="MediaServiceImageTags">
    <vt:lpwstr/>
  </property>
</Properties>
</file>